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5D" w:rsidRDefault="0079515D" w:rsidP="0079515D">
      <w:pPr>
        <w:spacing w:line="220" w:lineRule="atLeast"/>
        <w:jc w:val="center"/>
        <w:rPr>
          <w:rFonts w:asciiTheme="majorEastAsia" w:eastAsiaTheme="majorEastAsia" w:hAnsiTheme="majorEastAsia" w:cs="Times New Roman"/>
          <w:b/>
          <w:color w:val="000000"/>
          <w:sz w:val="28"/>
          <w:szCs w:val="28"/>
        </w:rPr>
      </w:pPr>
      <w:r w:rsidRPr="00730EFE">
        <w:rPr>
          <w:rFonts w:asciiTheme="majorEastAsia" w:eastAsiaTheme="majorEastAsia" w:hAnsiTheme="majorEastAsia" w:cs="Times New Roman" w:hint="eastAsia"/>
          <w:b/>
          <w:color w:val="000000"/>
          <w:sz w:val="28"/>
          <w:szCs w:val="28"/>
        </w:rPr>
        <w:t>实验教学方法与手段</w:t>
      </w:r>
    </w:p>
    <w:p w:rsidR="00B43D09" w:rsidRPr="00B43D09" w:rsidRDefault="00B43D09" w:rsidP="00B43D09">
      <w:pPr>
        <w:pStyle w:val="a5"/>
        <w:spacing w:before="0" w:beforeAutospacing="0" w:after="0" w:afterAutospacing="0" w:line="400" w:lineRule="exact"/>
        <w:ind w:firstLineChars="200" w:firstLine="480"/>
        <w:jc w:val="both"/>
        <w:rPr>
          <w:rStyle w:val="fontstyle11"/>
          <w:rFonts w:asciiTheme="minorEastAsia" w:eastAsiaTheme="minorEastAsia" w:hAnsiTheme="minorEastAsia" w:cs="Times New Roman" w:hint="default"/>
          <w:color w:val="000000"/>
          <w:sz w:val="24"/>
          <w:szCs w:val="24"/>
        </w:rPr>
      </w:pPr>
      <w:r w:rsidRPr="00B43D09">
        <w:rPr>
          <w:rFonts w:asciiTheme="minorEastAsia" w:eastAsiaTheme="minorEastAsia" w:hAnsiTheme="minorEastAsia" w:cs="Times New Roman"/>
          <w:color w:val="000000"/>
        </w:rPr>
        <w:t>为了提高学生对基本知识、基本理论、基本技能的学习效果，培养学生分析问题、解决问题能力的综合素质，我们改革传统的实验教学方法和手段，加强创新能力的训练，发挥学生的个性特长，使学生能在知识、能力、综合素质各方面得到协调发展，</w:t>
      </w:r>
      <w:r w:rsidRPr="00B43D09">
        <w:rPr>
          <w:rFonts w:asciiTheme="minorEastAsia" w:eastAsiaTheme="minorEastAsia" w:hAnsiTheme="minorEastAsia" w:cs="Times New Roman" w:hint="eastAsia"/>
          <w:color w:val="000000"/>
          <w:szCs w:val="18"/>
        </w:rPr>
        <w:t>重视培养学生科学思维和创新意识，形成自主式、合作式、探究式为主的实验教学方法</w:t>
      </w:r>
      <w:r>
        <w:rPr>
          <w:rFonts w:asciiTheme="minorEastAsia" w:eastAsiaTheme="minorEastAsia" w:hAnsiTheme="minorEastAsia" w:cs="Times New Roman" w:hint="eastAsia"/>
          <w:color w:val="000000"/>
          <w:szCs w:val="18"/>
        </w:rPr>
        <w:t>，具体方法如下：</w:t>
      </w:r>
    </w:p>
    <w:p w:rsidR="0079515D" w:rsidRPr="00730EFE" w:rsidRDefault="0079515D" w:rsidP="00B43D09">
      <w:pPr>
        <w:pStyle w:val="a5"/>
        <w:spacing w:before="0" w:beforeAutospacing="0" w:after="0" w:afterAutospacing="0" w:line="400" w:lineRule="exact"/>
        <w:ind w:firstLineChars="200" w:firstLine="480"/>
        <w:jc w:val="both"/>
        <w:rPr>
          <w:rFonts w:asciiTheme="minorEastAsia" w:eastAsiaTheme="minorEastAsia" w:hAnsiTheme="minorEastAsia" w:cs="Times New Roman"/>
          <w:color w:val="000000"/>
          <w:szCs w:val="18"/>
        </w:rPr>
      </w:pPr>
      <w:r w:rsidRPr="00730EFE">
        <w:rPr>
          <w:rFonts w:asciiTheme="minorEastAsia" w:eastAsiaTheme="minorEastAsia" w:hAnsiTheme="minorEastAsia" w:cs="Times New Roman"/>
          <w:color w:val="000000"/>
          <w:szCs w:val="18"/>
        </w:rPr>
        <w:t>1</w:t>
      </w:r>
      <w:r w:rsidRPr="00730EFE">
        <w:rPr>
          <w:rFonts w:asciiTheme="minorEastAsia" w:eastAsiaTheme="minorEastAsia" w:hAnsiTheme="minorEastAsia" w:cs="Times New Roman" w:hint="eastAsia"/>
          <w:color w:val="000000"/>
          <w:szCs w:val="18"/>
        </w:rPr>
        <w:t>、基本技能培养与科技创新实践相结合：结合生物数据库与在科研服务过程中实测高通量数据设计实验内容，引导学生参与医学大数据检测与分析。</w:t>
      </w:r>
    </w:p>
    <w:p w:rsidR="0079515D" w:rsidRPr="00730EFE" w:rsidRDefault="0079515D" w:rsidP="0079515D">
      <w:pPr>
        <w:pStyle w:val="a5"/>
        <w:spacing w:before="0" w:beforeAutospacing="0" w:after="0" w:afterAutospacing="0" w:line="400" w:lineRule="exact"/>
        <w:ind w:firstLineChars="200" w:firstLine="480"/>
        <w:jc w:val="both"/>
        <w:rPr>
          <w:rFonts w:asciiTheme="minorEastAsia" w:eastAsiaTheme="minorEastAsia" w:hAnsiTheme="minorEastAsia" w:cs="Times New Roman"/>
          <w:color w:val="000000"/>
          <w:szCs w:val="18"/>
        </w:rPr>
      </w:pPr>
      <w:r w:rsidRPr="00730EFE">
        <w:rPr>
          <w:rFonts w:asciiTheme="minorEastAsia" w:eastAsiaTheme="minorEastAsia" w:hAnsiTheme="minorEastAsia" w:cs="Times New Roman"/>
          <w:color w:val="000000"/>
          <w:szCs w:val="18"/>
        </w:rPr>
        <w:t>2</w:t>
      </w:r>
      <w:r w:rsidRPr="00730EFE">
        <w:rPr>
          <w:rFonts w:asciiTheme="minorEastAsia" w:eastAsiaTheme="minorEastAsia" w:hAnsiTheme="minorEastAsia" w:cs="Times New Roman" w:hint="eastAsia"/>
          <w:color w:val="000000"/>
          <w:szCs w:val="18"/>
        </w:rPr>
        <w:t>、采用小班、课题组模式的教学方式：根据学生特长组成课题组，以实际医学问题设计实验方案，制定适度的目标，提高学生的主观能动性与协作能力。</w:t>
      </w:r>
    </w:p>
    <w:p w:rsidR="0079515D" w:rsidRPr="00730EFE" w:rsidRDefault="0079515D" w:rsidP="0079515D">
      <w:pPr>
        <w:pStyle w:val="a5"/>
        <w:spacing w:before="0" w:beforeAutospacing="0" w:after="0" w:afterAutospacing="0" w:line="400" w:lineRule="exact"/>
        <w:ind w:firstLineChars="200" w:firstLine="480"/>
        <w:jc w:val="both"/>
        <w:rPr>
          <w:rFonts w:asciiTheme="minorEastAsia" w:eastAsiaTheme="minorEastAsia" w:hAnsiTheme="minorEastAsia" w:cs="Times New Roman"/>
          <w:color w:val="000000"/>
          <w:szCs w:val="18"/>
        </w:rPr>
      </w:pPr>
      <w:r w:rsidRPr="00730EFE">
        <w:rPr>
          <w:rFonts w:asciiTheme="minorEastAsia" w:eastAsiaTheme="minorEastAsia" w:hAnsiTheme="minorEastAsia" w:cs="Times New Roman"/>
          <w:color w:val="000000"/>
          <w:szCs w:val="18"/>
        </w:rPr>
        <w:t>3</w:t>
      </w:r>
      <w:r w:rsidRPr="00730EFE">
        <w:rPr>
          <w:rFonts w:asciiTheme="minorEastAsia" w:eastAsiaTheme="minorEastAsia" w:hAnsiTheme="minorEastAsia" w:cs="Times New Roman" w:hint="eastAsia"/>
          <w:color w:val="000000"/>
          <w:szCs w:val="18"/>
        </w:rPr>
        <w:t>、强化科研成果转化教学：为每个实践创新小组安排指导教师，并配备研究生，开设</w:t>
      </w:r>
      <w:r w:rsidRPr="00730EFE">
        <w:rPr>
          <w:rFonts w:asciiTheme="minorEastAsia" w:eastAsiaTheme="minorEastAsia" w:hAnsiTheme="minorEastAsia" w:cs="Times New Roman"/>
          <w:color w:val="000000"/>
          <w:szCs w:val="18"/>
        </w:rPr>
        <w:t>“</w:t>
      </w:r>
      <w:r w:rsidRPr="00730EFE">
        <w:rPr>
          <w:rFonts w:asciiTheme="minorEastAsia" w:eastAsiaTheme="minorEastAsia" w:hAnsiTheme="minorEastAsia" w:cs="Times New Roman" w:hint="eastAsia"/>
          <w:color w:val="000000"/>
          <w:szCs w:val="18"/>
        </w:rPr>
        <w:t>开放性、研究性</w:t>
      </w:r>
      <w:r w:rsidRPr="00730EFE">
        <w:rPr>
          <w:rFonts w:asciiTheme="minorEastAsia" w:eastAsiaTheme="minorEastAsia" w:hAnsiTheme="minorEastAsia" w:cs="Times New Roman"/>
          <w:color w:val="000000"/>
          <w:szCs w:val="18"/>
        </w:rPr>
        <w:t>”</w:t>
      </w:r>
      <w:r w:rsidRPr="00730EFE">
        <w:rPr>
          <w:rFonts w:asciiTheme="minorEastAsia" w:eastAsiaTheme="minorEastAsia" w:hAnsiTheme="minorEastAsia" w:cs="Times New Roman" w:hint="eastAsia"/>
          <w:color w:val="000000"/>
          <w:szCs w:val="18"/>
        </w:rPr>
        <w:t>前沿实验，提升学生实践创新能力。</w:t>
      </w:r>
    </w:p>
    <w:p w:rsidR="0079515D" w:rsidRPr="00730EFE" w:rsidRDefault="0079515D" w:rsidP="0079515D">
      <w:pPr>
        <w:pStyle w:val="a5"/>
        <w:spacing w:before="0" w:beforeAutospacing="0" w:after="0" w:afterAutospacing="0" w:line="400" w:lineRule="exact"/>
        <w:ind w:firstLineChars="200" w:firstLine="480"/>
        <w:jc w:val="both"/>
        <w:rPr>
          <w:rFonts w:asciiTheme="minorEastAsia" w:eastAsiaTheme="minorEastAsia" w:hAnsiTheme="minorEastAsia" w:cs="Times New Roman"/>
          <w:color w:val="000000"/>
          <w:szCs w:val="18"/>
        </w:rPr>
      </w:pPr>
      <w:r w:rsidRPr="00730EFE">
        <w:rPr>
          <w:rFonts w:asciiTheme="minorEastAsia" w:eastAsiaTheme="minorEastAsia" w:hAnsiTheme="minorEastAsia" w:cs="Times New Roman"/>
          <w:color w:val="000000"/>
          <w:szCs w:val="18"/>
        </w:rPr>
        <w:t>4</w:t>
      </w:r>
      <w:r w:rsidRPr="00730EFE">
        <w:rPr>
          <w:rFonts w:asciiTheme="minorEastAsia" w:eastAsiaTheme="minorEastAsia" w:hAnsiTheme="minorEastAsia" w:cs="Times New Roman" w:hint="eastAsia"/>
          <w:color w:val="000000"/>
          <w:szCs w:val="18"/>
        </w:rPr>
        <w:t>、采用自主开放型实验的教学方式：通过教师讲座、大学生创新训练项目、暑期培训班等方式，让学有余力的学生利用实验平台从事课外科学研究。</w:t>
      </w:r>
    </w:p>
    <w:p w:rsidR="0079515D" w:rsidRPr="00730EFE" w:rsidRDefault="0079515D" w:rsidP="0079515D">
      <w:pPr>
        <w:pStyle w:val="a5"/>
        <w:spacing w:before="0" w:beforeAutospacing="0" w:after="0" w:afterAutospacing="0" w:line="400" w:lineRule="exact"/>
        <w:ind w:firstLineChars="200" w:firstLine="480"/>
        <w:jc w:val="both"/>
        <w:rPr>
          <w:rFonts w:asciiTheme="minorEastAsia" w:eastAsiaTheme="minorEastAsia" w:hAnsiTheme="minorEastAsia" w:cs="Times New Roman"/>
          <w:color w:val="000000"/>
          <w:szCs w:val="18"/>
        </w:rPr>
      </w:pPr>
      <w:r w:rsidRPr="00730EFE">
        <w:rPr>
          <w:rFonts w:asciiTheme="minorEastAsia" w:eastAsiaTheme="minorEastAsia" w:hAnsiTheme="minorEastAsia" w:cs="Times New Roman" w:hint="eastAsia"/>
          <w:color w:val="000000"/>
          <w:szCs w:val="18"/>
        </w:rPr>
        <w:t>5、通过建立网络讨论组、微信组等方式，参与指导的教师、研究生与本科生的建立了密切互动的关系，可随时、实时指导学生实验。</w:t>
      </w:r>
    </w:p>
    <w:p w:rsidR="0079515D" w:rsidRPr="00730EFE" w:rsidRDefault="0079515D" w:rsidP="00D47D39">
      <w:pPr>
        <w:pStyle w:val="a5"/>
        <w:spacing w:before="0" w:beforeAutospacing="0" w:after="0" w:afterAutospacing="0" w:line="400" w:lineRule="exact"/>
        <w:ind w:firstLineChars="200" w:firstLine="480"/>
        <w:jc w:val="both"/>
        <w:rPr>
          <w:rFonts w:asciiTheme="minorEastAsia" w:eastAsiaTheme="minorEastAsia" w:hAnsiTheme="minorEastAsia" w:cs="Times New Roman"/>
          <w:color w:val="000000"/>
          <w:szCs w:val="18"/>
        </w:rPr>
      </w:pPr>
      <w:r w:rsidRPr="00730EFE">
        <w:rPr>
          <w:rFonts w:asciiTheme="minorEastAsia" w:eastAsiaTheme="minorEastAsia" w:hAnsiTheme="minorEastAsia" w:cs="Times New Roman" w:hint="eastAsia"/>
          <w:color w:val="000000"/>
          <w:szCs w:val="18"/>
        </w:rPr>
        <w:t>实验教学的考试与考核采取平时成绩同期末考试成绩相结合的做法，平时成绩以实验操作、实验能力、实验结果及实验报告是否准确、规范化为主要依据。</w:t>
      </w:r>
    </w:p>
    <w:p w:rsidR="0079515D" w:rsidRPr="00730EFE" w:rsidRDefault="0079515D" w:rsidP="0079515D">
      <w:pPr>
        <w:pStyle w:val="a5"/>
        <w:spacing w:before="0" w:beforeAutospacing="0" w:after="0" w:afterAutospacing="0" w:line="400" w:lineRule="exact"/>
        <w:ind w:firstLineChars="200" w:firstLine="480"/>
        <w:jc w:val="both"/>
        <w:rPr>
          <w:rFonts w:asciiTheme="minorEastAsia" w:eastAsiaTheme="minorEastAsia" w:hAnsiTheme="minorEastAsia" w:cs="Times New Roman"/>
          <w:color w:val="000000"/>
          <w:szCs w:val="18"/>
        </w:rPr>
      </w:pPr>
      <w:r w:rsidRPr="00730EFE">
        <w:rPr>
          <w:rFonts w:asciiTheme="minorEastAsia" w:eastAsiaTheme="minorEastAsia" w:hAnsiTheme="minorEastAsia" w:cs="Times New Roman" w:hint="eastAsia"/>
          <w:color w:val="000000"/>
          <w:szCs w:val="18"/>
        </w:rPr>
        <w:t>1、实验考</w:t>
      </w:r>
      <w:bookmarkStart w:id="0" w:name="_GoBack"/>
      <w:bookmarkEnd w:id="0"/>
      <w:r w:rsidRPr="00730EFE">
        <w:rPr>
          <w:rFonts w:asciiTheme="minorEastAsia" w:eastAsiaTheme="minorEastAsia" w:hAnsiTheme="minorEastAsia" w:cs="Times New Roman" w:hint="eastAsia"/>
          <w:color w:val="000000"/>
          <w:szCs w:val="18"/>
        </w:rPr>
        <w:t>核方式多元化：针对不同课程的要求和特点，采取了不同考核方式，包括实验分析报告、实验操作技能、实验设计等，突出对实验设计与实验分析报告的考核，鼓励学生在实验中有所创新。</w:t>
      </w:r>
    </w:p>
    <w:p w:rsidR="0079515D" w:rsidRPr="00730EFE" w:rsidRDefault="0079515D" w:rsidP="0079515D">
      <w:pPr>
        <w:pStyle w:val="a5"/>
        <w:spacing w:before="0" w:beforeAutospacing="0" w:after="0" w:afterAutospacing="0" w:line="400" w:lineRule="exact"/>
        <w:ind w:firstLineChars="200" w:firstLine="480"/>
        <w:jc w:val="both"/>
        <w:rPr>
          <w:rFonts w:asciiTheme="minorEastAsia" w:eastAsiaTheme="minorEastAsia" w:hAnsiTheme="minorEastAsia" w:cs="Times New Roman"/>
          <w:color w:val="000000"/>
          <w:szCs w:val="18"/>
        </w:rPr>
      </w:pPr>
      <w:r w:rsidRPr="00730EFE">
        <w:rPr>
          <w:rFonts w:asciiTheme="minorEastAsia" w:eastAsiaTheme="minorEastAsia" w:hAnsiTheme="minorEastAsia" w:cs="Times New Roman" w:hint="eastAsia"/>
          <w:color w:val="000000"/>
          <w:szCs w:val="18"/>
        </w:rPr>
        <w:t>2、创新激励机制：对参与创新型实验的同学，综合其实验报告、实验结果演示、答辩等，对他们成果进行评价，并给予学分奖励。</w:t>
      </w:r>
    </w:p>
    <w:p w:rsidR="0079515D" w:rsidRPr="00730EFE" w:rsidRDefault="0079515D" w:rsidP="0079515D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7B1" w:rsidRDefault="008227B1" w:rsidP="0079515D">
      <w:pPr>
        <w:spacing w:after="0"/>
      </w:pPr>
      <w:r>
        <w:separator/>
      </w:r>
    </w:p>
  </w:endnote>
  <w:endnote w:type="continuationSeparator" w:id="0">
    <w:p w:rsidR="008227B1" w:rsidRDefault="008227B1" w:rsidP="007951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7B1" w:rsidRDefault="008227B1" w:rsidP="0079515D">
      <w:pPr>
        <w:spacing w:after="0"/>
      </w:pPr>
      <w:r>
        <w:separator/>
      </w:r>
    </w:p>
  </w:footnote>
  <w:footnote w:type="continuationSeparator" w:id="0">
    <w:p w:rsidR="008227B1" w:rsidRDefault="008227B1" w:rsidP="007951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79515D"/>
    <w:rsid w:val="008227B1"/>
    <w:rsid w:val="008B7726"/>
    <w:rsid w:val="00976293"/>
    <w:rsid w:val="00B43D09"/>
    <w:rsid w:val="00D31D50"/>
    <w:rsid w:val="00D47D39"/>
    <w:rsid w:val="00EC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15D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515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515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515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515D"/>
    <w:rPr>
      <w:rFonts w:ascii="Tahoma" w:hAnsi="Tahoma"/>
      <w:sz w:val="18"/>
      <w:szCs w:val="18"/>
    </w:rPr>
  </w:style>
  <w:style w:type="paragraph" w:styleId="a5">
    <w:name w:val="Normal (Web)"/>
    <w:basedOn w:val="a"/>
    <w:rsid w:val="0079515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fontstyle11">
    <w:name w:val="fontstyle11"/>
    <w:basedOn w:val="a0"/>
    <w:rsid w:val="00B43D09"/>
    <w:rPr>
      <w:rFonts w:ascii="宋体" w:eastAsia="宋体" w:hAnsi="宋体" w:hint="eastAs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DADI</cp:lastModifiedBy>
  <cp:revision>3</cp:revision>
  <dcterms:created xsi:type="dcterms:W3CDTF">2008-09-11T17:20:00Z</dcterms:created>
  <dcterms:modified xsi:type="dcterms:W3CDTF">2015-08-14T15:02:00Z</dcterms:modified>
</cp:coreProperties>
</file>